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附件1：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1356"/>
        <w:tblOverlap w:val="never"/>
        <w:tblW w:w="117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140"/>
        <w:gridCol w:w="1560"/>
        <w:gridCol w:w="914"/>
        <w:gridCol w:w="645"/>
        <w:gridCol w:w="915"/>
        <w:gridCol w:w="915"/>
        <w:gridCol w:w="915"/>
        <w:gridCol w:w="1605"/>
        <w:gridCol w:w="1200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91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9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60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年龄要求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要求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6" w:hRule="atLeast"/>
          <w:jc w:val="center"/>
        </w:trPr>
        <w:tc>
          <w:tcPr>
            <w:tcW w:w="8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A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0001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人才服务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辅助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人员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人员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全日制大专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以上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无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   无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bidi="ar"/>
              </w:rPr>
              <w:t>18-30周岁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</w:rPr>
              <w:t>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auto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26321"/>
    <w:rsid w:val="03A2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2020-10-20T01:53:00Z</dcterms:created>
  <dc:creator>南</dc:creator>
  <cp:lastModifiedBy>南</cp:lastModifiedBy>
  <dcterms:modified xsi:type="dcterms:W3CDTF">2020-10-20T01:54:07Z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