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附件3：</w:t>
      </w:r>
    </w:p>
    <w:p>
      <w:pPr>
        <w:pStyle w:val="4"/>
        <w:tabs>
          <w:tab w:val="left" w:pos="1256"/>
        </w:tabs>
        <w:spacing w:line="480" w:lineRule="exact"/>
        <w:ind w:firstLine="0"/>
        <w:jc w:val="center"/>
        <w:rPr>
          <w:rFonts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线上面试须知</w:t>
      </w:r>
    </w:p>
    <w:p>
      <w:pPr>
        <w:pStyle w:val="4"/>
        <w:tabs>
          <w:tab w:val="left" w:pos="1256"/>
        </w:tabs>
        <w:spacing w:line="480" w:lineRule="exact"/>
        <w:ind w:firstLine="0" w:firstLineChars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　　</w:t>
      </w:r>
    </w:p>
    <w:p>
      <w:pPr>
        <w:pStyle w:val="4"/>
        <w:tabs>
          <w:tab w:val="left" w:pos="1256"/>
        </w:tabs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一、考生线上面试流程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4"/>
        <w:tabs>
          <w:tab w:val="left" w:pos="1215"/>
        </w:tabs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bookmarkStart w:id="0" w:name="bookmark4"/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1</w:t>
      </w:r>
      <w:bookmarkEnd w:id="0"/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线上测试</w:t>
      </w:r>
      <w:r>
        <w:rPr>
          <w:rFonts w:hint="eastAsia" w:ascii="仿宋" w:hAnsi="仿宋" w:eastAsia="仿宋" w:cs="仿宋"/>
          <w:sz w:val="32"/>
          <w:szCs w:val="32"/>
        </w:rPr>
        <w:t>：应聘人员于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面试前适时</w:t>
      </w:r>
      <w:r>
        <w:rPr>
          <w:rFonts w:hint="eastAsia" w:ascii="仿宋" w:hAnsi="仿宋" w:eastAsia="仿宋" w:cs="仿宋"/>
          <w:sz w:val="32"/>
          <w:szCs w:val="32"/>
        </w:rPr>
        <w:t>与招聘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工作人员</w:t>
      </w:r>
      <w:r>
        <w:rPr>
          <w:rFonts w:hint="eastAsia" w:ascii="仿宋" w:hAnsi="仿宋" w:eastAsia="仿宋" w:cs="仿宋"/>
          <w:sz w:val="32"/>
          <w:szCs w:val="32"/>
        </w:rPr>
        <w:t>进行视频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测试</w:t>
      </w:r>
      <w:r>
        <w:rPr>
          <w:rFonts w:hint="eastAsia" w:ascii="仿宋" w:hAnsi="仿宋" w:eastAsia="仿宋" w:cs="仿宋"/>
          <w:sz w:val="32"/>
          <w:szCs w:val="32"/>
        </w:rPr>
        <w:t>，请在无旁人、无噪音、保证网络通畅的封闭式空间下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登陆钉钉视频软件候考室等候钉钉视频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互动测试</w:t>
      </w:r>
      <w:r>
        <w:rPr>
          <w:rFonts w:hint="eastAsia" w:ascii="仿宋" w:hAnsi="仿宋" w:eastAsia="仿宋" w:cs="仿宋"/>
          <w:sz w:val="32"/>
          <w:szCs w:val="32"/>
        </w:rPr>
        <w:t>。具体时间由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</w:rPr>
        <w:t>工作人员在钉钉候考室通知。</w:t>
      </w:r>
      <w:bookmarkStart w:id="1" w:name="bookmark5"/>
    </w:p>
    <w:p>
      <w:pPr>
        <w:pStyle w:val="4"/>
        <w:tabs>
          <w:tab w:val="left" w:pos="1215"/>
        </w:tabs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2</w:t>
      </w:r>
      <w:bookmarkEnd w:id="1"/>
      <w:r>
        <w:rPr>
          <w:rFonts w:hint="eastAsia" w:ascii="仿宋" w:hAnsi="仿宋" w:eastAsia="仿宋" w:cs="仿宋"/>
          <w:sz w:val="32"/>
          <w:szCs w:val="32"/>
        </w:rPr>
        <w:t>、线上面试：线上面试于2020年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日上午08</w:t>
      </w:r>
      <w:r>
        <w:rPr>
          <w:rFonts w:hint="eastAsia" w:ascii="仿宋" w:hAnsi="仿宋" w:eastAsia="仿宋" w:cs="仿宋_GB2312"/>
          <w:sz w:val="32"/>
          <w:szCs w:val="32"/>
          <w:lang w:val="en-US" w:eastAsia="zh-CN" w:bidi="en-US"/>
        </w:rPr>
        <w:t>∶</w:t>
      </w:r>
      <w:r>
        <w:rPr>
          <w:rFonts w:hint="eastAsia" w:ascii="仿宋" w:hAnsi="仿宋" w:eastAsia="仿宋" w:cs="仿宋"/>
          <w:sz w:val="32"/>
          <w:szCs w:val="32"/>
        </w:rPr>
        <w:t>00、下午14</w:t>
      </w:r>
      <w:r>
        <w:rPr>
          <w:rFonts w:hint="eastAsia" w:ascii="仿宋" w:hAnsi="仿宋" w:eastAsia="仿宋" w:cs="仿宋_GB2312"/>
          <w:sz w:val="32"/>
          <w:szCs w:val="32"/>
          <w:lang w:val="en-US" w:eastAsia="zh-CN" w:bidi="en-US"/>
        </w:rPr>
        <w:t>∶</w:t>
      </w:r>
      <w:r>
        <w:rPr>
          <w:rFonts w:hint="eastAsia" w:ascii="仿宋" w:hAnsi="仿宋" w:eastAsia="仿宋" w:cs="仿宋"/>
          <w:sz w:val="32"/>
          <w:szCs w:val="32"/>
        </w:rPr>
        <w:t>00开始。应聘人员须在面试开考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0分钟前</w:t>
      </w: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（07</w:t>
      </w:r>
      <w:r>
        <w:rPr>
          <w:rFonts w:hint="eastAsia" w:ascii="仿宋" w:hAnsi="仿宋" w:eastAsia="仿宋" w:cs="仿宋_GB2312"/>
          <w:sz w:val="32"/>
          <w:szCs w:val="32"/>
          <w:lang w:val="en-US" w:eastAsia="zh-CN" w:bidi="en-US"/>
        </w:rPr>
        <w:t>∶</w:t>
      </w: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30前或</w:t>
      </w:r>
      <w:r>
        <w:rPr>
          <w:rFonts w:hint="eastAsia" w:ascii="仿宋" w:hAnsi="仿宋" w:eastAsia="仿宋" w:cs="仿宋"/>
          <w:sz w:val="32"/>
          <w:szCs w:val="32"/>
        </w:rPr>
        <w:t>13</w:t>
      </w:r>
      <w:r>
        <w:rPr>
          <w:rFonts w:hint="eastAsia" w:ascii="仿宋" w:hAnsi="仿宋" w:eastAsia="仿宋" w:cs="仿宋_GB2312"/>
          <w:sz w:val="32"/>
          <w:szCs w:val="32"/>
          <w:lang w:val="en-US" w:eastAsia="zh-CN" w:bidi="en-US"/>
        </w:rPr>
        <w:t>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>）登陆钉钉视频软件候考室：</w:t>
      </w:r>
      <w:bookmarkStart w:id="2" w:name="bookmark6"/>
    </w:p>
    <w:p>
      <w:pPr>
        <w:pStyle w:val="4"/>
        <w:tabs>
          <w:tab w:val="left" w:pos="1215"/>
        </w:tabs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（</w:t>
      </w:r>
      <w:bookmarkEnd w:id="2"/>
      <w:r>
        <w:rPr>
          <w:rFonts w:hint="eastAsia" w:ascii="仿宋" w:hAnsi="仿宋" w:eastAsia="仿宋" w:cs="仿宋"/>
          <w:sz w:val="32"/>
          <w:szCs w:val="32"/>
        </w:rPr>
        <w:t>1）由候考室工作人员查验应聘人员证件（身份证）并核对考生身份（在钉钉软件</w:t>
      </w:r>
      <w:r>
        <w:rPr>
          <w:rFonts w:hint="eastAsia" w:ascii="仿宋" w:hAnsi="仿宋" w:eastAsia="仿宋" w:cs="仿宋"/>
          <w:sz w:val="32"/>
          <w:szCs w:val="32"/>
          <w:lang w:val="zh-CN" w:eastAsia="zh-CN" w:bidi="zh-CN"/>
        </w:rPr>
        <w:t>“候</w:t>
      </w:r>
      <w:r>
        <w:rPr>
          <w:rFonts w:hint="eastAsia" w:ascii="仿宋" w:hAnsi="仿宋" w:eastAsia="仿宋" w:cs="仿宋"/>
          <w:sz w:val="32"/>
          <w:szCs w:val="32"/>
        </w:rPr>
        <w:t>考室"，候考室工作人员逐一与应聘人员进行视频通话核对考生身份：应聘人员首先向摄像机展示免冠上半身影像，再向摄像机展示个人身份证正面和反面）</w:t>
      </w:r>
      <w:bookmarkStart w:id="3" w:name="bookmark7"/>
    </w:p>
    <w:p>
      <w:pPr>
        <w:pStyle w:val="4"/>
        <w:tabs>
          <w:tab w:val="left" w:pos="1215"/>
        </w:tabs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（</w:t>
      </w:r>
      <w:bookmarkEnd w:id="3"/>
      <w:r>
        <w:rPr>
          <w:rFonts w:hint="eastAsia" w:ascii="仿宋" w:hAnsi="仿宋" w:eastAsia="仿宋" w:cs="仿宋"/>
          <w:sz w:val="32"/>
          <w:szCs w:val="32"/>
        </w:rPr>
        <w:t>2）由候考室工作人员抽签确定面试的先后顺序后，将相应的面试顺序号发到应聘人员个人钉钉账号，应聘人员自行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将钉钉备注名（昵称）改为顺序号，并</w:t>
      </w:r>
      <w:r>
        <w:rPr>
          <w:rFonts w:hint="eastAsia" w:ascii="仿宋" w:hAnsi="仿宋" w:eastAsia="仿宋" w:cs="仿宋"/>
          <w:sz w:val="32"/>
          <w:szCs w:val="32"/>
        </w:rPr>
        <w:t>按面试顺序号等候视频面试。</w:t>
      </w:r>
    </w:p>
    <w:p>
      <w:pPr>
        <w:pStyle w:val="4"/>
        <w:tabs>
          <w:tab w:val="left" w:pos="1230"/>
        </w:tabs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bookmarkStart w:id="4" w:name="bookmark8"/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二</w:t>
      </w:r>
      <w:bookmarkEnd w:id="4"/>
      <w:r>
        <w:rPr>
          <w:rFonts w:hint="eastAsia" w:ascii="仿宋" w:hAnsi="仿宋" w:eastAsia="仿宋" w:cs="仿宋"/>
          <w:sz w:val="32"/>
          <w:szCs w:val="32"/>
        </w:rPr>
        <w:t>、应聘人员在视频面试开考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0分钟前未能登陆钉钉视频软件候考室的，按自动放弃面试资格处理；对未展示证件的（身份证），取消面试资格。</w:t>
      </w:r>
    </w:p>
    <w:p>
      <w:pPr>
        <w:pStyle w:val="4"/>
        <w:tabs>
          <w:tab w:val="left" w:pos="1258"/>
        </w:tabs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bookmarkStart w:id="5" w:name="bookmark9"/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三</w:t>
      </w:r>
      <w:bookmarkEnd w:id="5"/>
      <w:r>
        <w:rPr>
          <w:rFonts w:hint="eastAsia" w:ascii="仿宋" w:hAnsi="仿宋" w:eastAsia="仿宋" w:cs="仿宋"/>
          <w:sz w:val="32"/>
          <w:szCs w:val="32"/>
        </w:rPr>
        <w:t>、应聘人员须在无旁人、无噪音、保证网络通畅的封闭式空间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使用电脑版钉钉视频软件</w:t>
      </w:r>
      <w:r>
        <w:rPr>
          <w:rFonts w:hint="eastAsia" w:ascii="仿宋" w:hAnsi="仿宋" w:eastAsia="仿宋" w:cs="仿宋"/>
          <w:sz w:val="32"/>
          <w:szCs w:val="32"/>
        </w:rPr>
        <w:t>等候视频面试和进行视频面试。若在规定面试场次面试时间内，工作人员连续拨打三次钉钉视频邀请，应聘人员仍无法顺利接通视频邀请进行面试的，视为弃考处理。</w:t>
      </w:r>
    </w:p>
    <w:p>
      <w:pPr>
        <w:pStyle w:val="4"/>
        <w:tabs>
          <w:tab w:val="left" w:pos="1276"/>
        </w:tabs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bookmarkStart w:id="6" w:name="bookmark10"/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四</w:t>
      </w:r>
      <w:bookmarkEnd w:id="6"/>
      <w:r>
        <w:rPr>
          <w:rFonts w:hint="eastAsia" w:ascii="仿宋" w:hAnsi="仿宋" w:eastAsia="仿宋" w:cs="仿宋"/>
          <w:sz w:val="32"/>
          <w:szCs w:val="32"/>
        </w:rPr>
        <w:t>、应聘人员不得穿制服或有明显文字或图案标识的服装参加线上面试。应聘人员面试期间不得利用通讯工具等进行作弊。</w:t>
      </w:r>
    </w:p>
    <w:p>
      <w:pPr>
        <w:pStyle w:val="4"/>
        <w:tabs>
          <w:tab w:val="left" w:pos="1260"/>
        </w:tabs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bookmarkStart w:id="7" w:name="bookmark11"/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五</w:t>
      </w:r>
      <w:bookmarkEnd w:id="7"/>
      <w:r>
        <w:rPr>
          <w:rFonts w:hint="eastAsia" w:ascii="仿宋" w:hAnsi="仿宋" w:eastAsia="仿宋" w:cs="仿宋"/>
          <w:sz w:val="32"/>
          <w:szCs w:val="32"/>
        </w:rPr>
        <w:t>、应聘人员自行准备好面试用的草稿空白纸张和笔。</w:t>
      </w:r>
    </w:p>
    <w:p>
      <w:pPr>
        <w:pStyle w:val="4"/>
        <w:tabs>
          <w:tab w:val="left" w:pos="1263"/>
        </w:tabs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bookmarkStart w:id="8" w:name="bookmark12"/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六</w:t>
      </w:r>
      <w:bookmarkEnd w:id="8"/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每位应聘人员视频面试时间为15分钟。</w:t>
      </w:r>
    </w:p>
    <w:p>
      <w:pPr>
        <w:pStyle w:val="4"/>
        <w:tabs>
          <w:tab w:val="left" w:pos="1244"/>
        </w:tabs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bookmarkStart w:id="9" w:name="bookmark13"/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七</w:t>
      </w:r>
      <w:bookmarkEnd w:id="9"/>
      <w:r>
        <w:rPr>
          <w:rFonts w:hint="eastAsia" w:ascii="仿宋" w:hAnsi="仿宋" w:eastAsia="仿宋" w:cs="仿宋"/>
          <w:sz w:val="32"/>
          <w:szCs w:val="32"/>
        </w:rPr>
        <w:t>、面试开始后，工作人员按抽签顺序逐一向候考室应聘人员发出钉钉视频邀请（请保证钉钉登陆状态，避免无法获取钉钉视频邀请）。应聘人员在进入钉钉视频面后，统一开场白为：各位评委好，我是报考</w:t>
      </w:r>
      <w:r>
        <w:rPr>
          <w:rFonts w:hint="eastAsia" w:ascii="仿宋" w:hAnsi="仿宋" w:eastAsia="仿宋" w:cs="仿宋"/>
          <w:sz w:val="32"/>
          <w:szCs w:val="32"/>
          <w:lang w:val="en-US" w:eastAsia="zh-CN" w:bidi="en-US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岗位的第X号应聘人员。</w:t>
      </w:r>
    </w:p>
    <w:p>
      <w:pPr>
        <w:pStyle w:val="4"/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候考应聘人员须在钉钉视频候考室静候，不得影响他人。候考期间实行全封闭，应聘人员不得擅自退出钉钉视频候考室。</w:t>
      </w:r>
    </w:p>
    <w:p>
      <w:pPr>
        <w:pStyle w:val="4"/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钉钉视频候考室应聘人员需退出钉钉视频候考室的，应向钉钉视频候考室管理员提出申请，经考场主考同意后按弃考处理。</w:t>
      </w:r>
    </w:p>
    <w:p>
      <w:pPr>
        <w:pStyle w:val="4"/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钉钉视频候考室应聘人员擅自退出钉钉视频候考室的，按弃考处理。若自动弃考不参加视频面试，须提前以微信或手机短信方式告知。</w:t>
      </w:r>
    </w:p>
    <w:p>
      <w:pPr>
        <w:pStyle w:val="4"/>
        <w:tabs>
          <w:tab w:val="left" w:pos="1240"/>
        </w:tabs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bookmarkStart w:id="10" w:name="bookmark14"/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八</w:t>
      </w:r>
      <w:bookmarkEnd w:id="10"/>
      <w:r>
        <w:rPr>
          <w:rFonts w:hint="eastAsia" w:ascii="仿宋" w:hAnsi="仿宋" w:eastAsia="仿宋" w:cs="仿宋"/>
          <w:sz w:val="32"/>
          <w:szCs w:val="32"/>
        </w:rPr>
        <w:t>、应聘人员必须以普通话回答评委提问。在视频面试中，应严格按照评委的指令回答问题，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严格按统一“开场白”面试，</w:t>
      </w:r>
      <w:r>
        <w:rPr>
          <w:rFonts w:hint="eastAsia" w:ascii="仿宋" w:hAnsi="仿宋" w:eastAsia="仿宋" w:cs="仿宋"/>
          <w:sz w:val="32"/>
          <w:szCs w:val="32"/>
        </w:rPr>
        <w:t>不得暗示或透露个人信息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，违者将予取消面试资格</w:t>
      </w:r>
      <w:r>
        <w:rPr>
          <w:rFonts w:hint="eastAsia" w:ascii="仿宋" w:hAnsi="仿宋" w:eastAsia="仿宋" w:cs="仿宋"/>
          <w:sz w:val="32"/>
          <w:szCs w:val="32"/>
        </w:rPr>
        <w:t>。应聘人员对评委的提问不清楚的，可要求评委重新念题。应聘人员须服从评委对自己的成绩评定，不得要求评委加分、复试或无理取闹。</w:t>
      </w:r>
    </w:p>
    <w:p>
      <w:pPr>
        <w:spacing w:line="560" w:lineRule="exact"/>
        <w:ind w:firstLine="0" w:firstLineChars="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九、</w:t>
      </w:r>
      <w:r>
        <w:rPr>
          <w:rFonts w:ascii="仿宋" w:hAnsi="仿宋" w:eastAsia="仿宋"/>
          <w:sz w:val="32"/>
          <w:szCs w:val="32"/>
        </w:rPr>
        <w:t>面试结束后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个工作日内，</w:t>
      </w:r>
      <w:r>
        <w:rPr>
          <w:rFonts w:ascii="仿宋" w:hAnsi="仿宋" w:eastAsia="仿宋"/>
          <w:sz w:val="32"/>
          <w:szCs w:val="32"/>
        </w:rPr>
        <w:t>面试成绩</w:t>
      </w:r>
      <w:r>
        <w:rPr>
          <w:rFonts w:hint="eastAsia" w:ascii="仿宋" w:hAnsi="仿宋" w:eastAsia="仿宋"/>
          <w:sz w:val="32"/>
          <w:szCs w:val="32"/>
        </w:rPr>
        <w:t>在广东省汕尾市人才网和汕尾市</w:t>
      </w:r>
      <w:r>
        <w:rPr>
          <w:rFonts w:hint="eastAsia" w:ascii="仿宋" w:hAnsi="仿宋" w:eastAsia="仿宋"/>
          <w:sz w:val="32"/>
          <w:szCs w:val="32"/>
          <w:lang w:eastAsia="zh-CN"/>
        </w:rPr>
        <w:t>自然资源局</w:t>
      </w:r>
      <w:r>
        <w:rPr>
          <w:rFonts w:hint="eastAsia" w:ascii="仿宋" w:hAnsi="仿宋" w:eastAsia="仿宋"/>
          <w:sz w:val="32"/>
          <w:szCs w:val="32"/>
        </w:rPr>
        <w:t>网站进行公告。</w:t>
      </w:r>
    </w:p>
    <w:p>
      <w:pPr>
        <w:pStyle w:val="4"/>
        <w:tabs>
          <w:tab w:val="left" w:pos="1258"/>
        </w:tabs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面试总成绩满分为100分，合格为60分。面试成绩低于60分的考生不予列为体检对象。</w:t>
      </w:r>
    </w:p>
    <w:p>
      <w:pPr>
        <w:pStyle w:val="4"/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面试成绩公布当日起7个工作日内，</w:t>
      </w:r>
      <w:r>
        <w:rPr>
          <w:rFonts w:hint="eastAsia" w:ascii="仿宋" w:hAnsi="仿宋" w:eastAsia="仿宋" w:cs="仿宋"/>
          <w:sz w:val="32"/>
          <w:szCs w:val="32"/>
        </w:rPr>
        <w:t>公布入围体检对象名单、体检时间和注意事项，应聘人员应注意安排好自己的日程。</w:t>
      </w:r>
    </w:p>
    <w:p>
      <w:pPr>
        <w:pStyle w:val="4"/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</w:p>
    <w:p>
      <w:pPr>
        <w:pStyle w:val="4"/>
        <w:spacing w:line="560" w:lineRule="exac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附：具体时间和场次</w:t>
      </w:r>
    </w:p>
    <w:p>
      <w:pPr>
        <w:pStyle w:val="4"/>
        <w:spacing w:line="480" w:lineRule="exact"/>
        <w:ind w:firstLine="0"/>
        <w:jc w:val="center"/>
        <w:rPr>
          <w:rFonts w:hint="eastAsia" w:ascii="仿宋" w:hAnsi="仿宋" w:eastAsia="仿宋" w:cs="仿宋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面试场次安排</w:t>
      </w:r>
    </w:p>
    <w:tbl>
      <w:tblPr>
        <w:tblStyle w:val="2"/>
        <w:tblW w:w="88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2"/>
        <w:gridCol w:w="1695"/>
        <w:gridCol w:w="2520"/>
        <w:gridCol w:w="2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面试时间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  <w:lang w:bidi="ar"/>
              </w:rPr>
              <w:t>评委组成员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上午（08</w:t>
            </w: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lang w:bidi="ar"/>
              </w:rPr>
              <w:t>∶</w:t>
            </w:r>
            <w:r>
              <w:rPr>
                <w:rStyle w:val="5"/>
                <w:rFonts w:hint="default"/>
                <w:color w:val="auto"/>
                <w:lang w:bidi="ar"/>
              </w:rPr>
              <w:t>00</w:t>
            </w:r>
            <w:r>
              <w:rPr>
                <w:rStyle w:val="5"/>
                <w:rFonts w:hint="eastAsia" w:eastAsia="宋体"/>
                <w:color w:val="auto"/>
                <w:lang w:eastAsia="zh-CN" w:bidi="ar"/>
              </w:rPr>
              <w:t>开始</w:t>
            </w:r>
            <w:r>
              <w:rPr>
                <w:rStyle w:val="5"/>
                <w:rFonts w:hint="default"/>
                <w:color w:val="auto"/>
                <w:lang w:bidi="ar"/>
              </w:rPr>
              <w:t>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2"/>
                <w:szCs w:val="22"/>
              </w:rPr>
            </w:pPr>
            <w:r>
              <w:rPr>
                <w:rStyle w:val="5"/>
                <w:rFonts w:hint="default"/>
                <w:color w:val="auto"/>
                <w:lang w:bidi="ar"/>
              </w:rPr>
              <w:t>下午（14</w:t>
            </w:r>
            <w:r>
              <w:rPr>
                <w:rStyle w:val="5"/>
                <w:rFonts w:hint="default" w:ascii="仿宋_GB2312" w:hAnsi="仿宋_GB2312" w:eastAsia="仿宋_GB2312" w:cs="仿宋_GB2312"/>
                <w:color w:val="auto"/>
                <w:lang w:bidi="ar"/>
              </w:rPr>
              <w:t>∶</w:t>
            </w:r>
            <w:r>
              <w:rPr>
                <w:rStyle w:val="5"/>
                <w:rFonts w:hint="default"/>
                <w:color w:val="auto"/>
                <w:lang w:bidi="ar"/>
              </w:rPr>
              <w:t>00</w:t>
            </w:r>
            <w:r>
              <w:rPr>
                <w:rStyle w:val="5"/>
                <w:rFonts w:hint="eastAsia" w:eastAsia="宋体"/>
                <w:color w:val="auto"/>
                <w:lang w:eastAsia="zh-CN" w:bidi="ar"/>
              </w:rPr>
              <w:t>开始</w:t>
            </w:r>
            <w:r>
              <w:rPr>
                <w:rStyle w:val="5"/>
                <w:rFonts w:hint="default"/>
                <w:color w:val="auto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2020年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27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抽签产生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人）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人）</w:t>
            </w:r>
          </w:p>
        </w:tc>
      </w:tr>
    </w:tbl>
    <w:p>
      <w:pPr>
        <w:pStyle w:val="4"/>
        <w:spacing w:line="360" w:lineRule="exact"/>
        <w:ind w:firstLine="0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2"/>
          <w:szCs w:val="22"/>
        </w:rPr>
        <w:t>注：请在面试开始前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3</w:t>
      </w:r>
      <w:r>
        <w:rPr>
          <w:rFonts w:hint="eastAsia" w:ascii="仿宋" w:hAnsi="仿宋" w:eastAsia="仿宋" w:cs="仿宋"/>
          <w:sz w:val="20"/>
          <w:szCs w:val="20"/>
        </w:rPr>
        <w:t>0</w:t>
      </w:r>
      <w:r>
        <w:rPr>
          <w:rFonts w:hint="eastAsia" w:ascii="仿宋" w:hAnsi="仿宋" w:eastAsia="仿宋" w:cs="仿宋"/>
          <w:sz w:val="22"/>
          <w:szCs w:val="22"/>
        </w:rPr>
        <w:t>分钟</w:t>
      </w:r>
      <w:r>
        <w:rPr>
          <w:rFonts w:hint="eastAsia" w:ascii="仿宋" w:hAnsi="仿宋" w:eastAsia="仿宋" w:cs="仿宋"/>
          <w:sz w:val="20"/>
          <w:szCs w:val="20"/>
        </w:rPr>
        <w:t>（07</w:t>
      </w:r>
      <w:r>
        <w:rPr>
          <w:rFonts w:hint="eastAsia" w:ascii="仿宋_GB2312" w:hAnsi="仿宋_GB2312" w:eastAsia="仿宋_GB2312" w:cs="仿宋_GB2312"/>
          <w:sz w:val="20"/>
          <w:szCs w:val="20"/>
        </w:rPr>
        <w:t>∶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3</w:t>
      </w:r>
      <w:r>
        <w:rPr>
          <w:rFonts w:hint="eastAsia" w:ascii="仿宋" w:hAnsi="仿宋" w:eastAsia="仿宋" w:cs="仿宋"/>
          <w:sz w:val="20"/>
          <w:szCs w:val="20"/>
        </w:rPr>
        <w:t>0,13</w:t>
      </w:r>
      <w:r>
        <w:rPr>
          <w:rFonts w:hint="eastAsia" w:ascii="仿宋_GB2312" w:hAnsi="仿宋_GB2312" w:eastAsia="仿宋_GB2312" w:cs="仿宋_GB2312"/>
          <w:sz w:val="20"/>
          <w:szCs w:val="20"/>
        </w:rPr>
        <w:t>∶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3</w:t>
      </w:r>
      <w:r>
        <w:rPr>
          <w:rFonts w:hint="eastAsia" w:ascii="仿宋" w:hAnsi="仿宋" w:eastAsia="仿宋" w:cs="仿宋"/>
          <w:sz w:val="20"/>
          <w:szCs w:val="20"/>
        </w:rPr>
        <w:t>0）</w:t>
      </w:r>
      <w:r>
        <w:rPr>
          <w:rFonts w:hint="eastAsia" w:ascii="仿宋" w:hAnsi="仿宋" w:eastAsia="仿宋" w:cs="仿宋"/>
          <w:sz w:val="22"/>
          <w:szCs w:val="22"/>
        </w:rPr>
        <w:t>登陆钉钉视频候考室，开考前</w:t>
      </w:r>
      <w:r>
        <w:rPr>
          <w:rFonts w:hint="eastAsia" w:ascii="仿宋" w:hAnsi="仿宋" w:eastAsia="仿宋" w:cs="仿宋"/>
          <w:sz w:val="20"/>
          <w:szCs w:val="20"/>
          <w:lang w:val="en-US" w:eastAsia="zh-CN"/>
        </w:rPr>
        <w:t>3</w:t>
      </w:r>
      <w:r>
        <w:rPr>
          <w:rFonts w:hint="eastAsia" w:ascii="仿宋" w:hAnsi="仿宋" w:eastAsia="仿宋" w:cs="仿宋"/>
          <w:sz w:val="20"/>
          <w:szCs w:val="20"/>
        </w:rPr>
        <w:t>0</w:t>
      </w:r>
      <w:r>
        <w:rPr>
          <w:rFonts w:hint="eastAsia" w:ascii="仿宋" w:hAnsi="仿宋" w:eastAsia="仿宋" w:cs="仿宋"/>
          <w:sz w:val="22"/>
          <w:szCs w:val="22"/>
        </w:rPr>
        <w:t>分钟未登陆钉钉视频候考室者按弃权处理</w:t>
      </w:r>
      <w:r>
        <w:rPr>
          <w:rFonts w:hint="eastAsia" w:ascii="仿宋" w:hAnsi="仿宋" w:eastAsia="仿宋" w:cs="仿宋"/>
          <w:sz w:val="22"/>
          <w:szCs w:val="22"/>
          <w:lang w:eastAsia="zh-CN"/>
        </w:rPr>
        <w:t>。</w:t>
      </w:r>
    </w:p>
    <w:p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02D94"/>
    <w:rsid w:val="7450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2020-12-23T09:25:00Z</dcterms:created>
  <dc:creator>Administrator</dc:creator>
  <cp:lastModifiedBy>Administrator</cp:lastModifiedBy>
  <dcterms:modified xsi:type="dcterms:W3CDTF">2020-12-23T09:25:07Z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