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52B" w:rsidRDefault="003C3A0A">
      <w:pPr>
        <w:outlineLvl w:val="2"/>
        <w:rPr>
          <w:rFonts w:ascii="Times New Roman" w:eastAsia="方正黑体_GBK" w:hAnsi="Times New Roman" w:cs="Times New Roman"/>
          <w:spacing w:val="-20"/>
          <w:sz w:val="32"/>
          <w:szCs w:val="32"/>
        </w:rPr>
      </w:pPr>
      <w:r>
        <w:rPr>
          <w:rFonts w:ascii="Times New Roman" w:eastAsia="方正黑体_GBK" w:hAnsi="Times New Roman" w:cs="Times New Roman"/>
          <w:spacing w:val="-20"/>
          <w:sz w:val="32"/>
          <w:szCs w:val="32"/>
        </w:rPr>
        <w:t>附件</w:t>
      </w:r>
      <w:r w:rsidR="00EB1683">
        <w:rPr>
          <w:rFonts w:ascii="Times New Roman" w:eastAsia="方正黑体_GBK" w:hAnsi="Times New Roman" w:cs="Times New Roman" w:hint="eastAsia"/>
          <w:spacing w:val="-20"/>
          <w:sz w:val="32"/>
          <w:szCs w:val="32"/>
        </w:rPr>
        <w:t>4</w:t>
      </w:r>
    </w:p>
    <w:p w:rsidR="0096152B" w:rsidRDefault="003C3A0A">
      <w:pPr>
        <w:jc w:val="center"/>
        <w:outlineLvl w:val="2"/>
        <w:rPr>
          <w:rFonts w:ascii="Times New Roman" w:eastAsia="方正小标宋_GBK" w:hAnsi="Times New Roman" w:cs="Times New Roman"/>
          <w:spacing w:val="-20"/>
          <w:sz w:val="44"/>
          <w:szCs w:val="44"/>
        </w:rPr>
      </w:pPr>
      <w:r>
        <w:rPr>
          <w:rFonts w:ascii="Times New Roman" w:eastAsia="方正小标宋_GBK" w:hAnsi="Times New Roman" w:cs="Times New Roman"/>
          <w:spacing w:val="-20"/>
          <w:sz w:val="44"/>
          <w:szCs w:val="44"/>
        </w:rPr>
        <w:t>考生粤康码健康申报管理须知</w:t>
      </w:r>
    </w:p>
    <w:p w:rsidR="0096152B" w:rsidRDefault="0096152B">
      <w:pPr>
        <w:outlineLvl w:val="2"/>
        <w:rPr>
          <w:rFonts w:ascii="Times New Roman" w:eastAsia="黑体" w:hAnsi="Times New Roman" w:cs="Times New Roman"/>
          <w:bCs/>
          <w:sz w:val="32"/>
          <w:szCs w:val="32"/>
        </w:rPr>
      </w:pPr>
    </w:p>
    <w:p w:rsidR="0096152B" w:rsidRDefault="003C3A0A">
      <w:pPr>
        <w:ind w:firstLineChars="200" w:firstLine="640"/>
        <w:outlineLvl w:val="2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一、绑定组织机构</w:t>
      </w:r>
    </w:p>
    <w:p w:rsidR="0096152B" w:rsidRDefault="003C3A0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通过扫小程序码（或通过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粤省事小程序</w:t>
      </w:r>
      <w:r>
        <w:rPr>
          <w:rFonts w:ascii="Times New Roman" w:eastAsia="仿宋_GB2312" w:hAnsi="Times New Roman" w:cs="Times New Roman"/>
          <w:sz w:val="32"/>
          <w:szCs w:val="32"/>
        </w:rPr>
        <w:t>-</w:t>
      </w:r>
      <w:r>
        <w:rPr>
          <w:rFonts w:ascii="Times New Roman" w:eastAsia="仿宋_GB2312" w:hAnsi="Times New Roman" w:cs="Times New Roman"/>
          <w:sz w:val="32"/>
          <w:szCs w:val="32"/>
        </w:rPr>
        <w:t>粤康码</w:t>
      </w:r>
      <w:r>
        <w:rPr>
          <w:rFonts w:ascii="Times New Roman" w:eastAsia="仿宋_GB2312" w:hAnsi="Times New Roman" w:cs="Times New Roman"/>
          <w:sz w:val="32"/>
          <w:szCs w:val="32"/>
        </w:rPr>
        <w:t>-</w:t>
      </w:r>
      <w:r>
        <w:rPr>
          <w:rFonts w:ascii="Times New Roman" w:eastAsia="仿宋_GB2312" w:hAnsi="Times New Roman" w:cs="Times New Roman"/>
          <w:sz w:val="32"/>
          <w:szCs w:val="32"/>
        </w:rPr>
        <w:t>健康情况申报</w:t>
      </w:r>
      <w:r>
        <w:rPr>
          <w:rFonts w:ascii="Times New Roman" w:eastAsia="仿宋_GB2312" w:hAnsi="Times New Roman" w:cs="Times New Roman"/>
          <w:sz w:val="32"/>
          <w:szCs w:val="32"/>
        </w:rPr>
        <w:t>-</w:t>
      </w:r>
      <w:r>
        <w:rPr>
          <w:rFonts w:ascii="Times New Roman" w:eastAsia="仿宋_GB2312" w:hAnsi="Times New Roman" w:cs="Times New Roman"/>
          <w:sz w:val="32"/>
          <w:szCs w:val="32"/>
        </w:rPr>
        <w:t>组织机构成员健康申报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路径进入），进行实名登录，通过输入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组织机构申报码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>（</w:t>
      </w:r>
      <w:r w:rsidR="00426379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148793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进行绑定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 w:rsidR="00426379">
        <w:rPr>
          <w:rFonts w:ascii="Times New Roman" w:eastAsia="仿宋_GB2312" w:hAnsi="Times New Roman" w:cs="Times New Roman" w:hint="eastAsia"/>
          <w:sz w:val="32"/>
          <w:szCs w:val="32"/>
        </w:rPr>
        <w:t>2021</w:t>
      </w:r>
      <w:r w:rsidR="00426379">
        <w:rPr>
          <w:rFonts w:ascii="Times New Roman" w:eastAsia="仿宋_GB2312" w:hAnsi="Times New Roman" w:cs="Times New Roman" w:hint="eastAsia"/>
          <w:sz w:val="32"/>
          <w:szCs w:val="32"/>
        </w:rPr>
        <w:t>汕尾考试录用公务员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96152B" w:rsidRDefault="003C3A0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小程序码如下。</w:t>
      </w:r>
    </w:p>
    <w:p w:rsidR="0096152B" w:rsidRDefault="003C3A0A">
      <w:pPr>
        <w:jc w:val="center"/>
        <w:rPr>
          <w:rFonts w:ascii="Times New Roman" w:eastAsia="仿宋_GB2312" w:hAnsi="Times New Roman" w:cs="Times New Roman"/>
          <w:sz w:val="32"/>
          <w:szCs w:val="20"/>
        </w:rPr>
      </w:pPr>
      <w:r>
        <w:rPr>
          <w:rFonts w:ascii="Times New Roman" w:eastAsia="仿宋_GB2312" w:hAnsi="Times New Roman" w:cs="Times New Roman"/>
          <w:noProof/>
          <w:sz w:val="32"/>
          <w:szCs w:val="20"/>
        </w:rPr>
        <w:drawing>
          <wp:inline distT="0" distB="0" distL="0" distR="0">
            <wp:extent cx="1990725" cy="1914525"/>
            <wp:effectExtent l="0" t="0" r="9525" b="9525"/>
            <wp:docPr id="4" name="图片 4" descr="eee75cc6cc1a927448bff8151e1571a1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ee75cc6cc1a927448bff8151e1571a1_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52B" w:rsidRDefault="0096152B">
      <w:pPr>
        <w:rPr>
          <w:rFonts w:ascii="Times New Roman" w:eastAsia="仿宋_GB2312" w:hAnsi="Times New Roman" w:cs="Times New Roman"/>
          <w:sz w:val="24"/>
          <w:szCs w:val="24"/>
        </w:rPr>
      </w:pPr>
    </w:p>
    <w:p w:rsidR="0096152B" w:rsidRDefault="003C3A0A">
      <w:pPr>
        <w:ind w:firstLineChars="200" w:firstLine="640"/>
        <w:outlineLvl w:val="2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二、成员健康信息申报</w:t>
      </w:r>
    </w:p>
    <w:p w:rsidR="0096152B" w:rsidRDefault="003C3A0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完成绑定后，跳转申报页面，填写个人健康信息和其他申报信息完成个人健康申报（如图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）。</w:t>
      </w:r>
    </w:p>
    <w:p w:rsidR="0096152B" w:rsidRDefault="003C3A0A">
      <w:pPr>
        <w:jc w:val="center"/>
        <w:rPr>
          <w:rFonts w:ascii="Times New Roman" w:eastAsia="仿宋_GB2312" w:hAnsi="Times New Roman" w:cs="Times New Roman"/>
          <w:sz w:val="32"/>
          <w:szCs w:val="20"/>
        </w:rPr>
      </w:pPr>
      <w:r>
        <w:rPr>
          <w:rFonts w:ascii="Times New Roman" w:eastAsia="仿宋_GB2312" w:hAnsi="Times New Roman" w:cs="Times New Roman"/>
          <w:noProof/>
          <w:sz w:val="32"/>
          <w:szCs w:val="20"/>
        </w:rPr>
        <w:lastRenderedPageBreak/>
        <w:drawing>
          <wp:inline distT="0" distB="0" distL="0" distR="0">
            <wp:extent cx="1790700" cy="345503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4383" cy="3481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52B" w:rsidRDefault="003C3A0A">
      <w:pPr>
        <w:jc w:val="center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图</w:t>
      </w:r>
      <w:r w:rsidR="00426379">
        <w:rPr>
          <w:rFonts w:ascii="Times New Roman" w:eastAsia="仿宋_GB2312" w:hAnsi="Times New Roman" w:cs="Times New Roman"/>
          <w:sz w:val="24"/>
          <w:szCs w:val="24"/>
        </w:rPr>
        <w:t>1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/>
          <w:sz w:val="24"/>
          <w:szCs w:val="24"/>
        </w:rPr>
        <w:t>成员申报</w:t>
      </w:r>
    </w:p>
    <w:p w:rsidR="0096152B" w:rsidRDefault="0096152B">
      <w:pPr>
        <w:rPr>
          <w:rFonts w:ascii="Times New Roman" w:eastAsia="黑体" w:hAnsi="Times New Roman" w:cs="Times New Roman"/>
          <w:bCs/>
          <w:sz w:val="32"/>
          <w:szCs w:val="32"/>
        </w:rPr>
      </w:pPr>
    </w:p>
    <w:p w:rsidR="0096152B" w:rsidRDefault="003C3A0A">
      <w:pPr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bCs/>
          <w:sz w:val="32"/>
          <w:szCs w:val="32"/>
        </w:rPr>
        <w:t>三、其他要求</w:t>
      </w:r>
    </w:p>
    <w:p w:rsidR="0096152B" w:rsidRDefault="00EB168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汕尾</w:t>
      </w:r>
      <w:r w:rsidR="003C3A0A">
        <w:rPr>
          <w:rFonts w:ascii="Times New Roman" w:eastAsia="仿宋_GB2312" w:hAnsi="Times New Roman" w:cs="Times New Roman"/>
          <w:sz w:val="32"/>
          <w:szCs w:val="32"/>
        </w:rPr>
        <w:t>市</w:t>
      </w:r>
      <w:r w:rsidR="003C3A0A"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3C3A0A">
        <w:rPr>
          <w:rFonts w:ascii="Times New Roman" w:eastAsia="仿宋_GB2312" w:hAnsi="Times New Roman" w:cs="Times New Roman"/>
          <w:sz w:val="32"/>
          <w:szCs w:val="32"/>
        </w:rPr>
        <w:t>年</w:t>
      </w:r>
      <w:r w:rsidR="003C3A0A">
        <w:rPr>
          <w:rFonts w:ascii="Times New Roman" w:eastAsia="仿宋_GB2312" w:hAnsi="Times New Roman" w:cs="Times New Roman"/>
          <w:sz w:val="32"/>
          <w:szCs w:val="32"/>
        </w:rPr>
        <w:t>考试录用</w:t>
      </w:r>
      <w:r w:rsidR="003C3A0A">
        <w:rPr>
          <w:rFonts w:ascii="Times New Roman" w:eastAsia="仿宋_GB2312" w:hAnsi="Times New Roman" w:cs="Times New Roman"/>
          <w:sz w:val="32"/>
          <w:szCs w:val="32"/>
        </w:rPr>
        <w:t>公务员资格审</w:t>
      </w:r>
      <w:r w:rsidR="003C3A0A">
        <w:rPr>
          <w:rFonts w:ascii="Times New Roman" w:eastAsia="仿宋_GB2312" w:hAnsi="Times New Roman" w:cs="Times New Roman"/>
          <w:sz w:val="32"/>
          <w:szCs w:val="32"/>
        </w:rPr>
        <w:t>核和体能测评</w:t>
      </w:r>
      <w:r w:rsidR="003C3A0A">
        <w:rPr>
          <w:rFonts w:ascii="Times New Roman" w:eastAsia="仿宋_GB2312" w:hAnsi="Times New Roman" w:cs="Times New Roman"/>
          <w:sz w:val="32"/>
          <w:szCs w:val="32"/>
        </w:rPr>
        <w:t>公告</w:t>
      </w:r>
      <w:r w:rsidR="003C3A0A">
        <w:rPr>
          <w:rFonts w:ascii="Times New Roman" w:eastAsia="仿宋_GB2312" w:hAnsi="Times New Roman" w:cs="Times New Roman"/>
          <w:sz w:val="32"/>
          <w:szCs w:val="32"/>
        </w:rPr>
        <w:t>发布之日起至体能测评当天</w:t>
      </w:r>
      <w:r w:rsidR="003C3A0A">
        <w:rPr>
          <w:rFonts w:ascii="Times New Roman" w:eastAsia="仿宋_GB2312" w:hAnsi="Times New Roman" w:cs="Times New Roman"/>
          <w:sz w:val="32"/>
          <w:szCs w:val="32"/>
        </w:rPr>
        <w:t>，</w:t>
      </w:r>
      <w:r w:rsidR="003C3A0A">
        <w:rPr>
          <w:rFonts w:ascii="Times New Roman" w:eastAsia="仿宋_GB2312" w:hAnsi="Times New Roman" w:cs="Times New Roman"/>
          <w:sz w:val="32"/>
          <w:szCs w:val="32"/>
        </w:rPr>
        <w:t>考生须</w:t>
      </w:r>
      <w:r w:rsidR="003C3A0A">
        <w:rPr>
          <w:rFonts w:ascii="Times New Roman" w:eastAsia="仿宋_GB2312" w:hAnsi="Times New Roman" w:cs="Times New Roman"/>
          <w:sz w:val="32"/>
          <w:szCs w:val="32"/>
        </w:rPr>
        <w:t>每天登陆小程序申报</w:t>
      </w:r>
      <w:r w:rsidR="003C3A0A">
        <w:rPr>
          <w:rFonts w:ascii="Times New Roman" w:eastAsia="仿宋_GB2312" w:hAnsi="Times New Roman" w:cs="Times New Roman"/>
          <w:sz w:val="32"/>
          <w:szCs w:val="32"/>
        </w:rPr>
        <w:t>个人健康状况</w:t>
      </w:r>
      <w:r w:rsidR="003C3A0A">
        <w:rPr>
          <w:rFonts w:ascii="Times New Roman" w:eastAsia="仿宋_GB2312" w:hAnsi="Times New Roman" w:cs="Times New Roman"/>
          <w:sz w:val="32"/>
          <w:szCs w:val="32"/>
        </w:rPr>
        <w:t>。</w:t>
      </w:r>
    </w:p>
    <w:sectPr w:rsidR="0096152B" w:rsidSect="0096152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A0A" w:rsidRDefault="003C3A0A" w:rsidP="0096152B">
      <w:r>
        <w:separator/>
      </w:r>
    </w:p>
  </w:endnote>
  <w:endnote w:type="continuationSeparator" w:id="1">
    <w:p w:rsidR="003C3A0A" w:rsidRDefault="003C3A0A" w:rsidP="00961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1289907"/>
    </w:sdtPr>
    <w:sdtContent>
      <w:p w:rsidR="0096152B" w:rsidRDefault="0096152B">
        <w:pPr>
          <w:pStyle w:val="a4"/>
          <w:jc w:val="center"/>
        </w:pPr>
        <w:r>
          <w:fldChar w:fldCharType="begin"/>
        </w:r>
        <w:r w:rsidR="003C3A0A">
          <w:instrText>PAGE   \* MERGEFORMAT</w:instrText>
        </w:r>
        <w:r>
          <w:fldChar w:fldCharType="separate"/>
        </w:r>
        <w:r w:rsidR="00426379" w:rsidRPr="00426379">
          <w:rPr>
            <w:noProof/>
            <w:lang w:val="zh-CN"/>
          </w:rPr>
          <w:t>1</w:t>
        </w:r>
        <w:r>
          <w:fldChar w:fldCharType="end"/>
        </w:r>
      </w:p>
    </w:sdtContent>
  </w:sdt>
  <w:p w:rsidR="0096152B" w:rsidRDefault="0096152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A0A" w:rsidRDefault="003C3A0A" w:rsidP="0096152B">
      <w:r>
        <w:separator/>
      </w:r>
    </w:p>
  </w:footnote>
  <w:footnote w:type="continuationSeparator" w:id="1">
    <w:p w:rsidR="003C3A0A" w:rsidRDefault="003C3A0A" w:rsidP="009615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6CF0"/>
    <w:rsid w:val="00033FE7"/>
    <w:rsid w:val="001A3672"/>
    <w:rsid w:val="0037686A"/>
    <w:rsid w:val="003C3A0A"/>
    <w:rsid w:val="00426379"/>
    <w:rsid w:val="00535BBA"/>
    <w:rsid w:val="005D13B4"/>
    <w:rsid w:val="0096152B"/>
    <w:rsid w:val="00B06CF0"/>
    <w:rsid w:val="00B174D3"/>
    <w:rsid w:val="00B2765B"/>
    <w:rsid w:val="00B73F2E"/>
    <w:rsid w:val="00C6195A"/>
    <w:rsid w:val="00EB1683"/>
    <w:rsid w:val="15FD23C8"/>
    <w:rsid w:val="34BF0A62"/>
    <w:rsid w:val="491642F6"/>
    <w:rsid w:val="6BAB1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5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9615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615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615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96152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6152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9615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</dc:creator>
  <cp:lastModifiedBy>China</cp:lastModifiedBy>
  <cp:revision>2</cp:revision>
  <dcterms:created xsi:type="dcterms:W3CDTF">2021-04-06T09:40:00Z</dcterms:created>
  <dcterms:modified xsi:type="dcterms:W3CDTF">2021-04-06T09:40:00Z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