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val="en-US" w:eastAsia="zh-CN"/>
        </w:rPr>
        <w:t>汕尾市城区国有资产管理中心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公开招聘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国有企业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val="en-US" w:eastAsia="zh-CN"/>
        </w:rPr>
        <w:t>副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总经理报名登记表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bookmarkEnd w:id="0"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ODVlMGZlMDJkZjJiZjUyMjQ1NTdmMDcwZjJjYzcifQ=="/>
  </w:docVars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109953AC"/>
    <w:rsid w:val="1531189E"/>
    <w:rsid w:val="2487590D"/>
    <w:rsid w:val="4B8B29B1"/>
    <w:rsid w:val="53B65EC2"/>
    <w:rsid w:val="572027CE"/>
    <w:rsid w:val="597D5282"/>
    <w:rsid w:val="6E9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207</Characters>
  <Lines>2</Lines>
  <Paragraphs>1</Paragraphs>
  <TotalTime>16</TotalTime>
  <ScaleCrop>false</ScaleCrop>
  <LinksUpToDate>false</LinksUpToDate>
  <CharactersWithSpaces>246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陳小星</cp:lastModifiedBy>
  <cp:lastPrinted>2020-05-13T03:24:00Z</cp:lastPrinted>
  <dcterms:modified xsi:type="dcterms:W3CDTF">2022-05-12T07:09:49Z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276771B0DEA842FD988DD130D8C9333B</vt:lpwstr>
  </property>
</Properties>
</file>