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56"/>
        </w:tabs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pStyle w:val="4"/>
        <w:tabs>
          <w:tab w:val="left" w:pos="1256"/>
        </w:tabs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线上面试须知</w:t>
      </w:r>
    </w:p>
    <w:p>
      <w:pPr>
        <w:pStyle w:val="4"/>
        <w:tabs>
          <w:tab w:val="left" w:pos="1256"/>
        </w:tabs>
        <w:spacing w:line="56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tabs>
          <w:tab w:val="left" w:pos="125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一、考生线上面试流程</w:t>
      </w:r>
    </w:p>
    <w:p>
      <w:pPr>
        <w:pStyle w:val="4"/>
        <w:tabs>
          <w:tab w:val="left" w:pos="121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bookmark4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、专业测试和了解谈话：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招聘同行专家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在面试前会与考生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进行视频了解谈话，请在无旁人、无噪音、保证网络通畅的封闭式空间下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登陆钉钉视频软件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（版本号请更新到最新版本）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候考室等候钉钉视频来电谈话。具体谈话时间由工作人员在钉钉候考室通知。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应针对本人专业方向、本人特长、学习（工作）经历、教学科研情况、应聘意愿等进行讲解，可用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展示（视频谈话时点击电脑版钉钉软件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“共</w:t>
      </w:r>
      <w:r>
        <w:rPr>
          <w:rFonts w:hint="eastAsia" w:ascii="仿宋_GB2312" w:hAnsi="仿宋_GB2312" w:eastAsia="仿宋_GB2312" w:cs="仿宋_GB2312"/>
          <w:sz w:val="32"/>
          <w:szCs w:val="32"/>
        </w:rPr>
        <w:t>享屏幕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，即可进行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操作展示）</w:t>
      </w:r>
      <w:bookmarkStart w:id="1" w:name="bookmar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tabs>
          <w:tab w:val="left" w:pos="121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、线上面试：线上面试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-5日，每天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∶</w:t>
      </w:r>
      <w:r>
        <w:rPr>
          <w:rFonts w:hint="eastAsia" w:ascii="仿宋_GB2312" w:hAnsi="仿宋_GB2312" w:eastAsia="仿宋_GB2312" w:cs="仿宋_GB2312"/>
          <w:sz w:val="32"/>
          <w:szCs w:val="32"/>
        </w:rPr>
        <w:t>00开始。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面试过程上下午连续进行。根据实际需要，由主评委决定中间作适当休息。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须在面试开考前50分钟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（上午08∶10</w:t>
      </w:r>
      <w:r>
        <w:rPr>
          <w:rFonts w:hint="eastAsia" w:ascii="仿宋_GB2312" w:hAnsi="仿宋_GB2312" w:eastAsia="仿宋_GB2312" w:cs="仿宋_GB2312"/>
          <w:sz w:val="32"/>
          <w:szCs w:val="32"/>
        </w:rPr>
        <w:t>）登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钉钉视频软件候考室</w:t>
      </w:r>
      <w:bookmarkStart w:id="2" w:name="bookmark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tabs>
          <w:tab w:val="left" w:pos="121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1）由候考室工作人员查验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身份证）并核对考生身份（在钉钉软件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“候</w:t>
      </w:r>
      <w:r>
        <w:rPr>
          <w:rFonts w:hint="eastAsia" w:ascii="仿宋_GB2312" w:hAnsi="仿宋_GB2312" w:eastAsia="仿宋_GB2312" w:cs="仿宋_GB2312"/>
          <w:sz w:val="32"/>
          <w:szCs w:val="32"/>
        </w:rPr>
        <w:t>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，候考室工作人员逐一与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进行视频通话核对考生身份：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首先向摄像机展示免冠上半身影像，再向摄像机展示个人身份证正反面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3" w:name="bookmark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tabs>
          <w:tab w:val="left" w:pos="121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2）工作人员抽签确定面试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考生出场</w:t>
      </w:r>
      <w:r>
        <w:rPr>
          <w:rFonts w:hint="eastAsia" w:ascii="仿宋_GB2312" w:hAnsi="仿宋_GB2312" w:eastAsia="仿宋_GB2312" w:cs="仿宋_GB2312"/>
          <w:sz w:val="32"/>
          <w:szCs w:val="32"/>
        </w:rPr>
        <w:t>的先后顺序，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将顺序号发到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个人钉钉账号，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将钉钉备注名（昵称）改为顺序号，并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按面试顺序号等候视频面试。</w:t>
      </w:r>
    </w:p>
    <w:p>
      <w:pPr>
        <w:pStyle w:val="4"/>
        <w:tabs>
          <w:tab w:val="left" w:pos="123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8"/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在视频面试开考前10分钟未能登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钉钉视频软件候考室的，按自动放弃面试资格处理；对未展示证件的（身份证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），取消面试资格。</w:t>
      </w:r>
    </w:p>
    <w:p>
      <w:pPr>
        <w:pStyle w:val="4"/>
        <w:tabs>
          <w:tab w:val="left" w:pos="1258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9"/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须在无旁人、无噪音、保证网络通畅的封闭式空间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使用电脑版钉钉视频软件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等候视频面试和进行视频面试。若在规定面试场次面试时间内，工作人员连续拨打三次钉钉视频邀请，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仍无法顺利接通视频邀请进行面试的，视为弃考处理。</w:t>
      </w:r>
    </w:p>
    <w:p>
      <w:pPr>
        <w:pStyle w:val="4"/>
        <w:tabs>
          <w:tab w:val="left" w:pos="127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10"/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不得穿制服或有明显文字或图案标识的服装参加线上面试。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面试期间不得利用通讯工具等进行作弊。</w:t>
      </w:r>
    </w:p>
    <w:p>
      <w:pPr>
        <w:pStyle w:val="4"/>
        <w:tabs>
          <w:tab w:val="left" w:pos="126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7" w:name="bookmark11"/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空白草稿纸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笔。因本次考试上下午连续进行，时间较长，有需要的考生可适当准备食物和水。</w:t>
      </w:r>
    </w:p>
    <w:p>
      <w:pPr>
        <w:pStyle w:val="4"/>
        <w:tabs>
          <w:tab w:val="left" w:pos="126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12"/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视频面试时间为15分钟。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专技岗位考生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面试采用说课的形式，面试开始前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分钟由候考室工作人员按面试顺序号、将说课题目发送至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钉钉个人账号，在与候考室工作人员保持电脑版钉钉视频通话的模式下进行备课，备课时间为20分钟。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不需备课，直接进行面试。</w:t>
      </w:r>
    </w:p>
    <w:p>
      <w:pPr>
        <w:pStyle w:val="4"/>
        <w:tabs>
          <w:tab w:val="left" w:pos="1244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13"/>
      <w:r>
        <w:rPr>
          <w:rFonts w:hint="eastAsia" w:ascii="仿宋_GB2312" w:hAnsi="仿宋_GB2312" w:eastAsia="仿宋_GB2312" w:cs="仿宋_GB2312"/>
          <w:sz w:val="32"/>
          <w:szCs w:val="32"/>
        </w:rPr>
        <w:t>七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、面试开始后，工作人员按抽签顺序逐一向候考室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发出钉钉视频邀请（请保证钉钉登陆状态，避免无法获取钉钉视频邀请）。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在进入钉钉视频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后，统一开场白为：各位评委好，我是报考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en-US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岗位（岗位代码）的第X号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line="560" w:lineRule="exact"/>
        <w:ind w:firstLine="688" w:firstLineChars="2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须在钉钉视频候考室静候，不得影响他人。候考期间实行全封闭，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不得擅自退出钉钉视频候考室。</w:t>
      </w:r>
    </w:p>
    <w:p>
      <w:pPr>
        <w:pStyle w:val="4"/>
        <w:shd w:val="clear" w:color="auto" w:fill="auto"/>
        <w:spacing w:line="560" w:lineRule="exact"/>
        <w:ind w:firstLine="688" w:firstLineChars="21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如需上洗手间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，应向钉钉视频候考室管理员提出申请，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经考场主考同意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方可离开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钉钉视频候考室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擅自退出钉钉视频候考室的，按弃考处理。若自动弃考不参加视频面试，须提前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将弃考声明发送至学校人事邮箱（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swgjrs＠163.com）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tabs>
          <w:tab w:val="left" w:pos="124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14"/>
      <w:r>
        <w:rPr>
          <w:rFonts w:hint="eastAsia" w:ascii="仿宋_GB2312" w:hAnsi="仿宋_GB2312" w:eastAsia="仿宋_GB2312" w:cs="仿宋_GB2312"/>
          <w:sz w:val="32"/>
          <w:szCs w:val="32"/>
        </w:rPr>
        <w:t>八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必须以普通话回答评委提问。在视频面试中，应严格按照评委的指令回答问题，不得暗示或透露个人信息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，违者将予取消面试资格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对评委的提问不清楚的，可要求评委重新念题。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须服从评委对自己的成绩评定，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不得要求评委加分、复试或无理取闹。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九、面试结束后3个工作日内，面试成绩由工作人员通过钉钉发布通知到考生个人。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面试总成绩满分为100分，合格为60分。面试成绩低于60分的考生将不予列为体检对象。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面试成绩公布当日起7个工作日内，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公布入围体检对象名单、体检时间和注意事项，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应注意安排好自己的日程。</w:t>
      </w:r>
    </w:p>
    <w:p>
      <w:pPr>
        <w:pStyle w:val="4"/>
        <w:numPr>
          <w:ilvl w:val="0"/>
          <w:numId w:val="1"/>
        </w:num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1248410</wp:posOffset>
            </wp:positionV>
            <wp:extent cx="1039495" cy="957580"/>
            <wp:effectExtent l="0" t="0" r="8255" b="13970"/>
            <wp:wrapNone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考生注册钉钉账号后扫描下方二维码，添加工作人员账号，并把昵称修改为准考证号码（准考证另发各考生邮箱，请注意查收、打印备用），以方便工作人员建立聊天群组。</w:t>
      </w:r>
    </w:p>
    <w:p>
      <w:bookmarkStart w:id="11" w:name="_GoBack"/>
      <w:bookmarkEnd w:id="1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8328025</wp:posOffset>
            </wp:positionV>
            <wp:extent cx="1140460" cy="1050290"/>
            <wp:effectExtent l="0" t="0" r="2540" b="16510"/>
            <wp:wrapNone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8175625</wp:posOffset>
            </wp:positionV>
            <wp:extent cx="1140460" cy="1050290"/>
            <wp:effectExtent l="0" t="0" r="2540" b="1651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8D48D"/>
    <w:multiLevelType w:val="singleLevel"/>
    <w:tmpl w:val="BEF8D48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5C4E"/>
    <w:rsid w:val="1A4443A0"/>
    <w:rsid w:val="21BE7EC9"/>
    <w:rsid w:val="285B2640"/>
    <w:rsid w:val="2DBE5918"/>
    <w:rsid w:val="2E6E344F"/>
    <w:rsid w:val="31CC54B4"/>
    <w:rsid w:val="40A1143F"/>
    <w:rsid w:val="48C17B06"/>
    <w:rsid w:val="54F12F57"/>
    <w:rsid w:val="6B3579F4"/>
    <w:rsid w:val="782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2022-05-23T07:58:00Z</dcterms:created>
  <dc:creator>Lenovo</dc:creator>
  <cp:lastModifiedBy>Lenovo</cp:lastModifiedBy>
  <dcterms:modified xsi:type="dcterms:W3CDTF">2022-05-25T06:38:23Z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