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 w:lineRule="auto"/>
        <w:jc w:val="center"/>
        <w:textAlignment w:val="auto"/>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40"/>
          <w:szCs w:val="40"/>
          <w:lang w:val="en-US" w:eastAsia="zh-CN"/>
        </w:rPr>
        <w:t>考生须知</w:t>
      </w:r>
    </w:p>
    <w:p>
      <w:pPr>
        <w:widowControl w:val="0"/>
        <w:numPr>
          <w:ilvl w:val="0"/>
          <w:numId w:val="0"/>
        </w:numPr>
        <w:spacing w:line="240" w:lineRule="auto"/>
        <w:ind w:leftChars="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1、考生须于12：45凭本人身份证原件进入考场，13:30后将停止考生进场。</w:t>
      </w:r>
    </w:p>
    <w:p>
      <w:pPr>
        <w:widowControl w:val="0"/>
        <w:numPr>
          <w:ilvl w:val="0"/>
          <w:numId w:val="0"/>
        </w:numPr>
        <w:spacing w:line="240" w:lineRule="auto"/>
        <w:ind w:leftChars="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2、考生应自觉服从评委和工作人员的安排，遵守考场纪律，接受考场工作人员的监督和检查，不得无理取闹，不得辱骂、威胁、报复考场工作人员。</w:t>
      </w:r>
    </w:p>
    <w:p>
      <w:pPr>
        <w:widowControl w:val="0"/>
        <w:numPr>
          <w:ilvl w:val="0"/>
          <w:numId w:val="0"/>
        </w:numPr>
        <w:spacing w:line="240" w:lineRule="auto"/>
        <w:ind w:leftChars="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3、考生应按规定的时间进入考场，考试过程中不得中途离场；若有替考、干扰考场秩序等违纪违规行为的，将按相关规定严肃处理。</w:t>
      </w:r>
    </w:p>
    <w:p>
      <w:pPr>
        <w:widowControl w:val="0"/>
        <w:numPr>
          <w:ilvl w:val="0"/>
          <w:numId w:val="0"/>
        </w:numPr>
        <w:spacing w:line="240" w:lineRule="auto"/>
        <w:ind w:leftChars="0"/>
        <w:jc w:val="both"/>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4、考生应自觉把与面试有关的辅导资料及通讯工具等物品交到工作人员指定的位置统一保管，如不按指定位置统一保管，视为弃考。</w:t>
      </w:r>
    </w:p>
    <w:p>
      <w:pPr>
        <w:widowControl w:val="0"/>
        <w:numPr>
          <w:ilvl w:val="0"/>
          <w:numId w:val="0"/>
        </w:numPr>
        <w:spacing w:line="240" w:lineRule="auto"/>
        <w:ind w:leftChars="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5、面试过程中，考生不得穿制服或穿戴有特别标志的服装；不得暗示或透露姓名、身份证号等个人信息，否则，一律取消面试资格。</w:t>
      </w:r>
    </w:p>
    <w:p>
      <w:pPr>
        <w:widowControl w:val="0"/>
        <w:numPr>
          <w:ilvl w:val="0"/>
          <w:numId w:val="0"/>
        </w:numPr>
        <w:spacing w:line="240" w:lineRule="auto"/>
        <w:ind w:leftChars="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6、面试过程中，考生必须以普通话回答评委提问，严格按照评委的指令回答问题。考生对评委的提问不清楚的，可要求评委重新读题。</w:t>
      </w:r>
    </w:p>
    <w:p>
      <w:pPr>
        <w:widowControl w:val="0"/>
        <w:numPr>
          <w:ilvl w:val="0"/>
          <w:numId w:val="0"/>
        </w:numPr>
        <w:spacing w:line="240" w:lineRule="auto"/>
        <w:ind w:leftChars="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7、考生须服从评委的成绩评定，不得要求评委加分、复试或无理取闹，否则，取消面试成绩。</w:t>
      </w:r>
    </w:p>
    <w:p>
      <w:pPr>
        <w:widowControl w:val="0"/>
        <w:numPr>
          <w:ilvl w:val="0"/>
          <w:numId w:val="0"/>
        </w:numPr>
        <w:spacing w:line="240" w:lineRule="auto"/>
        <w:ind w:leftChars="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8、本次面试共三道题目，每位考生面试答题时间为10分钟，请把握答题时间。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kern w:val="0"/>
          <w:sz w:val="21"/>
          <w:szCs w:val="21"/>
          <w:lang w:val="en-US" w:eastAsia="zh-CN"/>
        </w:rPr>
        <w:t>本次考试不举办考试辅导培训班，也不指定任何参考用书和资料。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微软雅黑" w:eastAsia="仿宋_GB2312" w:cs="仿宋_GB2312"/>
          <w:i w:val="0"/>
          <w:iCs w:val="0"/>
          <w:caps w:val="0"/>
          <w:color w:val="535353"/>
          <w:spacing w:val="0"/>
          <w:sz w:val="28"/>
          <w:szCs w:val="28"/>
          <w:shd w:val="clear" w:fill="FFFFFF"/>
          <w:lang w:val="en-US"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2348230</wp:posOffset>
            </wp:positionH>
            <wp:positionV relativeFrom="paragraph">
              <wp:posOffset>1100455</wp:posOffset>
            </wp:positionV>
            <wp:extent cx="1894840" cy="1820545"/>
            <wp:effectExtent l="0" t="0" r="10160" b="8255"/>
            <wp:wrapNone/>
            <wp:docPr id="1" name="图片 1" descr="雇员考试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雇员考试公众号二维码"/>
                    <pic:cNvPicPr>
                      <a:picLocks noChangeAspect="1"/>
                    </pic:cNvPicPr>
                  </pic:nvPicPr>
                  <pic:blipFill>
                    <a:blip r:embed="rId4"/>
                    <a:stretch>
                      <a:fillRect/>
                    </a:stretch>
                  </pic:blipFill>
                  <pic:spPr>
                    <a:xfrm>
                      <a:off x="0" y="0"/>
                      <a:ext cx="1894840" cy="1820545"/>
                    </a:xfrm>
                    <a:prstGeom prst="rect">
                      <a:avLst/>
                    </a:prstGeom>
                  </pic:spPr>
                </pic:pic>
              </a:graphicData>
            </a:graphic>
          </wp:anchor>
        </w:drawing>
      </w:r>
      <w:r>
        <w:rPr>
          <w:rFonts w:hint="eastAsia" w:ascii="微软雅黑" w:hAnsi="微软雅黑" w:eastAsia="微软雅黑" w:cs="微软雅黑"/>
          <w:sz w:val="21"/>
          <w:szCs w:val="21"/>
          <w:lang w:val="en-US" w:eastAsia="zh-CN"/>
        </w:rPr>
        <w:t>10、考生入场前需查看粤康码、行程卡、测量体温并佩戴口罩。</w:t>
      </w:r>
      <w:r>
        <w:rPr>
          <w:rFonts w:hint="default" w:ascii="微软雅黑" w:hAnsi="微软雅黑" w:eastAsia="微软雅黑" w:cs="微软雅黑"/>
          <w:sz w:val="21"/>
          <w:szCs w:val="21"/>
          <w:lang w:val="en-US" w:eastAsia="zh-CN"/>
        </w:rPr>
        <w:t>粤康码为绿码，有考前48小时内核酸检测阴性证明（电子、纸质同等效力），</w:t>
      </w:r>
      <w:r>
        <w:rPr>
          <w:rFonts w:hint="eastAsia" w:ascii="微软雅黑" w:hAnsi="微软雅黑" w:eastAsia="微软雅黑" w:cs="微软雅黑"/>
          <w:sz w:val="21"/>
          <w:szCs w:val="21"/>
          <w:lang w:val="en-US" w:eastAsia="zh-CN"/>
        </w:rPr>
        <w:t>方可进入考场，体温异常者禁止进入考场。请考生严格按照公告中疫情防控的要求做好个人防护工作。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kern w:val="0"/>
          <w:sz w:val="21"/>
          <w:szCs w:val="21"/>
          <w:lang w:val="en-US" w:eastAsia="zh-CN"/>
        </w:rPr>
      </w:pPr>
    </w:p>
    <w:p>
      <w:pPr>
        <w:rPr>
          <w:sz w:val="28"/>
          <w:szCs w:val="28"/>
        </w:rPr>
      </w:pPr>
    </w:p>
    <w:p/>
    <w:p>
      <w:pPr>
        <w:jc w:val="center"/>
        <w:rPr>
          <w:rFonts w:hint="eastAsia" w:eastAsia="宋体"/>
          <w:lang w:eastAsia="zh-CN"/>
        </w:rPr>
      </w:pPr>
    </w:p>
    <w:p>
      <w:pPr>
        <w:jc w:val="center"/>
        <w:rPr>
          <w:rFonts w:hint="eastAsia" w:ascii="宋体" w:hAnsi="宋体" w:cs="宋体"/>
          <w:sz w:val="28"/>
          <w:szCs w:val="28"/>
          <w:lang w:val="en-US" w:eastAsia="zh-CN"/>
        </w:rPr>
      </w:pPr>
      <w:bookmarkStart w:id="0" w:name="_GoBack"/>
      <w:bookmarkEnd w:id="0"/>
    </w:p>
    <w:p>
      <w:pPr>
        <w:jc w:val="center"/>
      </w:pPr>
      <w:r>
        <w:rPr>
          <w:rFonts w:hint="eastAsia" w:ascii="宋体" w:hAnsi="宋体" w:cs="宋体"/>
          <w:sz w:val="28"/>
          <w:szCs w:val="28"/>
          <w:lang w:val="en-US" w:eastAsia="zh-CN"/>
        </w:rPr>
        <w:t>“雇员考试”公众号</w:t>
      </w:r>
    </w:p>
    <w:sectPr>
      <w:pgSz w:w="11905" w:h="16838"/>
      <w:pgMar w:top="850" w:right="850" w:bottom="850" w:left="850"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ODQ1NjAwOTY4NWMzMmI0YTI1MWJmNzQ1MTA5NTcifQ=="/>
  </w:docVars>
  <w:rsids>
    <w:rsidRoot w:val="00000000"/>
    <w:rsid w:val="070B558D"/>
    <w:rsid w:val="07EB1533"/>
    <w:rsid w:val="091F5D9E"/>
    <w:rsid w:val="0CB21798"/>
    <w:rsid w:val="107C4145"/>
    <w:rsid w:val="11F7099A"/>
    <w:rsid w:val="2AE23961"/>
    <w:rsid w:val="313A4166"/>
    <w:rsid w:val="37E429AA"/>
    <w:rsid w:val="43A24A22"/>
    <w:rsid w:val="610C26CD"/>
    <w:rsid w:val="61D94D3C"/>
    <w:rsid w:val="64AF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620</Words>
  <Characters>626</Characters>
  <Lines>0</Lines>
  <Paragraphs>0</Paragraphs>
  <TotalTime>4</TotalTime>
  <ScaleCrop>false</ScaleCrop>
  <LinksUpToDate>false</LinksUpToDate>
  <CharactersWithSpaces>626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2022-06-05T07:57:00Z</dcterms:created>
  <dc:creator>启程</dc:creator>
  <cp:lastModifiedBy>水滴</cp:lastModifiedBy>
  <dcterms:modified xsi:type="dcterms:W3CDTF">2022-06-28T08:54:34Z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1F1ECC8E27D240E8B2B568D3787A9EF9</vt:lpwstr>
  </property>
</Properties>
</file>